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169021" w14:textId="77777777" w:rsidR="001E4FFA" w:rsidRPr="00BA73BA" w:rsidRDefault="00611283" w:rsidP="00546749">
      <w:pPr>
        <w:spacing w:after="0" w:line="360" w:lineRule="auto"/>
        <w:jc w:val="center"/>
        <w:rPr>
          <w:rStyle w:val="fontstyle01"/>
          <w:rFonts w:hint="default"/>
          <w:b/>
          <w:kern w:val="2"/>
          <w:lang w:eastAsia="zh-CN"/>
        </w:rPr>
      </w:pPr>
      <w:r w:rsidRPr="00BA73BA">
        <w:rPr>
          <w:rStyle w:val="fontstyle01"/>
          <w:rFonts w:hint="default"/>
          <w:b/>
          <w:kern w:val="2"/>
          <w:lang w:eastAsia="zh-CN"/>
        </w:rPr>
        <w:t>上海工程技术大学</w:t>
      </w:r>
    </w:p>
    <w:p w14:paraId="0EF1417B" w14:textId="7B1DB9C0" w:rsidR="001E4FFA" w:rsidRPr="00BA73BA" w:rsidRDefault="00611283" w:rsidP="00546749">
      <w:pPr>
        <w:spacing w:after="0" w:line="360" w:lineRule="auto"/>
        <w:jc w:val="center"/>
        <w:rPr>
          <w:rStyle w:val="fontstyle01"/>
          <w:rFonts w:hint="default"/>
          <w:b/>
          <w:kern w:val="2"/>
          <w:lang w:eastAsia="zh-CN"/>
        </w:rPr>
      </w:pPr>
      <w:r w:rsidRPr="00BA73BA">
        <w:rPr>
          <w:rStyle w:val="fontstyle01"/>
          <w:rFonts w:hint="default"/>
          <w:b/>
          <w:kern w:val="2"/>
          <w:lang w:eastAsia="zh-CN"/>
        </w:rPr>
        <w:t>硕士研究生入学考试《</w:t>
      </w:r>
      <w:r w:rsidR="003F6436" w:rsidRPr="00BA73BA">
        <w:rPr>
          <w:rStyle w:val="fontstyle01"/>
          <w:rFonts w:hint="default"/>
          <w:b/>
          <w:kern w:val="2"/>
          <w:lang w:eastAsia="zh-CN"/>
        </w:rPr>
        <w:t>光学</w:t>
      </w:r>
      <w:r w:rsidRPr="00BA73BA">
        <w:rPr>
          <w:rStyle w:val="fontstyle01"/>
          <w:rFonts w:hint="default"/>
          <w:b/>
          <w:kern w:val="2"/>
          <w:lang w:eastAsia="zh-CN"/>
        </w:rPr>
        <w:t>》初试考试大纲</w:t>
      </w:r>
    </w:p>
    <w:p w14:paraId="058CAE7A" w14:textId="59DDECB9" w:rsidR="00231FCE" w:rsidRPr="00BA73BA" w:rsidRDefault="00611283" w:rsidP="00546749">
      <w:pPr>
        <w:spacing w:beforeLines="50" w:before="120"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考试科目：</w:t>
      </w:r>
      <w:r w:rsidR="003F6436"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>光学</w:t>
      </w:r>
    </w:p>
    <w:p w14:paraId="6EECE218" w14:textId="24C5391A" w:rsidR="001E4FFA" w:rsidRPr="00BA73BA" w:rsidRDefault="00611283" w:rsidP="00546749">
      <w:pPr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考试代码：</w:t>
      </w:r>
      <w:r w:rsidR="000720BD">
        <w:rPr>
          <w:rFonts w:ascii="Times New Roman" w:eastAsia="宋体" w:hAnsi="Times New Roman" w:cs="Times New Roman" w:hint="eastAsia"/>
          <w:b/>
          <w:bCs/>
          <w:sz w:val="24"/>
          <w:szCs w:val="24"/>
          <w:lang w:eastAsia="zh-CN"/>
        </w:rPr>
        <w:t>8</w:t>
      </w:r>
      <w:r w:rsidR="000720BD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17</w:t>
      </w:r>
    </w:p>
    <w:p w14:paraId="4A4A1F53" w14:textId="77777777" w:rsidR="00AE219B" w:rsidRPr="00BA73BA" w:rsidRDefault="00611283" w:rsidP="00AE219B">
      <w:pPr>
        <w:spacing w:after="0" w:line="360" w:lineRule="auto"/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考试参考书目</w:t>
      </w:r>
      <w:r w:rsidR="00DC341E" w:rsidRPr="00BA73BA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：</w:t>
      </w:r>
    </w:p>
    <w:p w14:paraId="0501717E" w14:textId="4E130240" w:rsidR="00A15F47" w:rsidRPr="00BA73BA" w:rsidRDefault="00A15F47" w:rsidP="00AE219B">
      <w:pPr>
        <w:spacing w:after="0" w:line="360" w:lineRule="auto"/>
        <w:rPr>
          <w:rFonts w:ascii="Times New Roman" w:eastAsia="宋体" w:hAnsi="Times New Roman" w:cs="Times New Roman"/>
          <w:b/>
          <w:bCs/>
          <w:szCs w:val="24"/>
          <w:lang w:eastAsia="zh-CN"/>
        </w:rPr>
      </w:pP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1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.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《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光学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》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（重排本）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赵凯华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、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 xml:space="preserve"> 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钟锡华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hyperlink r:id="rId7" w:history="1">
        <w:r w:rsidRPr="00BA73BA">
          <w:rPr>
            <w:rFonts w:ascii="Times New Roman" w:eastAsia="宋体" w:hAnsi="Times New Roman" w:cs="Times New Roman"/>
            <w:b/>
            <w:bCs/>
            <w:szCs w:val="24"/>
            <w:lang w:eastAsia="zh-CN"/>
          </w:rPr>
          <w:t>北京大学出版社</w:t>
        </w:r>
      </w:hyperlink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2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018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年；</w:t>
      </w:r>
    </w:p>
    <w:p w14:paraId="42DD76FE" w14:textId="25F2BA50" w:rsidR="00A15F47" w:rsidRPr="00BA73BA" w:rsidRDefault="00A15F47" w:rsidP="00AE219B">
      <w:pPr>
        <w:spacing w:after="0" w:line="360" w:lineRule="auto"/>
        <w:rPr>
          <w:rFonts w:ascii="Times New Roman" w:eastAsia="宋体" w:hAnsi="Times New Roman" w:cs="Times New Roman"/>
          <w:b/>
          <w:bCs/>
          <w:szCs w:val="24"/>
          <w:lang w:eastAsia="zh-CN"/>
        </w:rPr>
      </w:pP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2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.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《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物理学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》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（第</w:t>
      </w:r>
      <w:r w:rsidR="00866FBD"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7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版）（下）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r w:rsidR="00866FBD"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马文蔚、周雨青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r w:rsidR="00866FBD"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高等教育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出版社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，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2</w:t>
      </w:r>
      <w:r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02</w:t>
      </w:r>
      <w:r w:rsidR="00866FBD" w:rsidRPr="00BA73BA">
        <w:rPr>
          <w:rFonts w:ascii="Times New Roman" w:eastAsia="宋体" w:hAnsi="Times New Roman" w:cs="Times New Roman"/>
          <w:b/>
          <w:bCs/>
          <w:szCs w:val="24"/>
          <w:lang w:eastAsia="zh-CN"/>
        </w:rPr>
        <w:t>0</w:t>
      </w:r>
      <w:r w:rsidRPr="00BA73BA">
        <w:rPr>
          <w:rFonts w:ascii="Times New Roman" w:eastAsia="宋体" w:hAnsi="Times New Roman" w:cs="Times New Roman" w:hint="eastAsia"/>
          <w:b/>
          <w:bCs/>
          <w:szCs w:val="24"/>
          <w:lang w:eastAsia="zh-CN"/>
        </w:rPr>
        <w:t>年</w:t>
      </w:r>
    </w:p>
    <w:p w14:paraId="0E10CCF8" w14:textId="70FD5CC9" w:rsidR="00F34712" w:rsidRPr="00BA73BA" w:rsidRDefault="00611283" w:rsidP="00AE219B">
      <w:pPr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考试总分：</w:t>
      </w:r>
      <w:r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150 </w:t>
      </w:r>
      <w:r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>分</w:t>
      </w:r>
      <w:r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</w:p>
    <w:p w14:paraId="099D3664" w14:textId="49E26A32" w:rsidR="001E4FFA" w:rsidRPr="00BA73BA" w:rsidRDefault="00611283" w:rsidP="00546749">
      <w:pPr>
        <w:spacing w:after="0" w:line="360" w:lineRule="auto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b/>
          <w:bCs/>
          <w:sz w:val="24"/>
          <w:szCs w:val="24"/>
          <w:lang w:eastAsia="zh-CN"/>
        </w:rPr>
        <w:t>考试时间：</w:t>
      </w:r>
      <w:r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3 </w:t>
      </w:r>
      <w:r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>小时</w:t>
      </w:r>
    </w:p>
    <w:p w14:paraId="3258E95E" w14:textId="77777777" w:rsidR="00406A1E" w:rsidRPr="00BA73BA" w:rsidRDefault="00406A1E" w:rsidP="00546749">
      <w:pPr>
        <w:widowControl/>
        <w:spacing w:before="240" w:after="0" w:line="360" w:lineRule="auto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eastAsia="zh-CN"/>
        </w:rPr>
        <w:t>一、</w:t>
      </w:r>
      <w:r w:rsidRPr="00BA73BA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eastAsia="zh-CN"/>
        </w:rPr>
        <w:t> </w:t>
      </w:r>
      <w:r w:rsidRPr="00BA73BA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eastAsia="zh-CN"/>
        </w:rPr>
        <w:t>考试的基本要求</w:t>
      </w:r>
      <w:bookmarkStart w:id="0" w:name="_GoBack"/>
      <w:bookmarkEnd w:id="0"/>
    </w:p>
    <w:p w14:paraId="17FD9B22" w14:textId="40751C24" w:rsidR="00406A1E" w:rsidRPr="00BA73BA" w:rsidRDefault="00406A1E" w:rsidP="00546749">
      <w:pPr>
        <w:widowControl/>
        <w:spacing w:beforeLines="50" w:before="120" w:after="0"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</w:pPr>
      <w:proofErr w:type="gramStart"/>
      <w:r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本考试</w:t>
      </w:r>
      <w:proofErr w:type="gramEnd"/>
      <w:r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大纲适用于报考</w:t>
      </w:r>
      <w:r w:rsidR="00FC6599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上海工程技术大学光学工程专业</w:t>
      </w:r>
      <w:r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的硕士研究生入学考试。本门课程的考试旨在考核学生有关</w:t>
      </w:r>
      <w:r w:rsidR="00AE219B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波动</w:t>
      </w:r>
      <w:r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光学方面的基本概念、基本理论的掌握程度和实际解决光学问题的能力。要求考生熟悉光学的基本概念和基本理论，</w:t>
      </w:r>
      <w:r w:rsidR="00866FBD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以及</w:t>
      </w:r>
      <w:r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光学的基本思想和方法，具有较强的逻辑推理能力和运算能力。</w:t>
      </w:r>
    </w:p>
    <w:p w14:paraId="4F3E3B8D" w14:textId="1FC54769" w:rsidR="00406A1E" w:rsidRPr="00BA73BA" w:rsidRDefault="00406A1E" w:rsidP="00546749">
      <w:pPr>
        <w:widowControl/>
        <w:spacing w:after="0" w:line="360" w:lineRule="auto"/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eastAsia="zh-CN"/>
        </w:rPr>
        <w:t>二、</w:t>
      </w:r>
      <w:r w:rsidRPr="00BA73BA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eastAsia="zh-CN"/>
        </w:rPr>
        <w:t> </w:t>
      </w:r>
      <w:r w:rsidRPr="00BA73BA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eastAsia="zh-CN"/>
        </w:rPr>
        <w:t>考试的内容及比例</w:t>
      </w:r>
      <w:r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 </w:t>
      </w:r>
    </w:p>
    <w:p w14:paraId="217F7D3F" w14:textId="3AE4ADC5" w:rsidR="00406A1E" w:rsidRPr="00BA73BA" w:rsidRDefault="00406A1E" w:rsidP="00546749">
      <w:pPr>
        <w:widowControl/>
        <w:spacing w:beforeLines="50" w:before="120" w:after="0" w:line="360" w:lineRule="auto"/>
        <w:ind w:firstLineChars="200" w:firstLine="480"/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考试内容</w:t>
      </w:r>
      <w:r w:rsidR="008D483F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为波动</w:t>
      </w:r>
      <w:r w:rsidR="007B17C2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光学</w:t>
      </w:r>
      <w:r w:rsidR="008D483F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相关</w:t>
      </w:r>
      <w:r w:rsidR="007B17C2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部分，</w:t>
      </w:r>
      <w:r w:rsidR="003A6725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以</w:t>
      </w:r>
      <w:r w:rsidR="00A15F47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《</w:t>
      </w:r>
      <w:r w:rsidR="00A15F47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光学</w:t>
      </w:r>
      <w:r w:rsidR="00A15F47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》</w:t>
      </w:r>
      <w:r w:rsidR="00A15F47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（重排本）</w:t>
      </w:r>
      <w:r w:rsidR="00A15F47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、《</w:t>
      </w:r>
      <w:r w:rsidR="00A15F47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物理学</w:t>
      </w:r>
      <w:r w:rsidR="00A15F47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》</w:t>
      </w:r>
      <w:r w:rsidR="00A15F47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（第</w:t>
      </w:r>
      <w:r w:rsidR="008D483F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7</w:t>
      </w:r>
      <w:r w:rsidR="00A15F47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版）（下）</w:t>
      </w:r>
      <w:r w:rsidR="003A6725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为主要参考书。具体内容如下：</w:t>
      </w:r>
    </w:p>
    <w:p w14:paraId="22112FAF" w14:textId="2360B493" w:rsidR="00B35A5C" w:rsidRPr="00BA73BA" w:rsidRDefault="00A15F47" w:rsidP="00546749">
      <w:pPr>
        <w:spacing w:line="360" w:lineRule="auto"/>
        <w:jc w:val="center"/>
        <w:rPr>
          <w:lang w:eastAsia="zh-CN"/>
        </w:rPr>
      </w:pPr>
      <w:r w:rsidRPr="00BA73BA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  <w:lang w:eastAsia="zh-CN"/>
        </w:rPr>
        <w:t>光的干涉</w:t>
      </w:r>
    </w:p>
    <w:p w14:paraId="30E089B6" w14:textId="42267EA0" w:rsidR="00B35A5C" w:rsidRPr="00BA73BA" w:rsidRDefault="001D7F85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1</w:t>
      </w:r>
      <w:r w:rsidR="00546749" w:rsidRPr="00BA73BA">
        <w:rPr>
          <w:rFonts w:ascii="Times New Roman" w:hAnsi="Times New Roman" w:cs="Times New Roman" w:hint="eastAsia"/>
          <w:color w:val="000000"/>
        </w:rPr>
        <w:t>、</w:t>
      </w:r>
      <w:r w:rsidR="00B35A5C" w:rsidRPr="00BA73BA">
        <w:rPr>
          <w:rFonts w:ascii="Times New Roman" w:hAnsi="Times New Roman" w:cs="Times New Roman" w:hint="eastAsia"/>
          <w:color w:val="000000"/>
        </w:rPr>
        <w:t>掌握</w:t>
      </w:r>
      <w:r w:rsidR="00B35A5C" w:rsidRPr="00BA73BA">
        <w:rPr>
          <w:rFonts w:ascii="Times New Roman" w:hAnsi="Times New Roman" w:cs="Times New Roman"/>
          <w:color w:val="000000"/>
        </w:rPr>
        <w:t>相干光的特性</w:t>
      </w:r>
      <w:r w:rsidR="00B35A5C" w:rsidRPr="00BA73BA">
        <w:rPr>
          <w:rFonts w:ascii="Times New Roman" w:hAnsi="Times New Roman" w:cs="Times New Roman" w:hint="eastAsia"/>
          <w:color w:val="000000"/>
        </w:rPr>
        <w:t>、</w:t>
      </w:r>
      <w:r w:rsidR="00B35A5C" w:rsidRPr="00BA73BA">
        <w:rPr>
          <w:rFonts w:ascii="Times New Roman" w:hAnsi="Times New Roman" w:cs="Times New Roman"/>
          <w:color w:val="000000"/>
        </w:rPr>
        <w:t>产生</w:t>
      </w:r>
      <w:r w:rsidR="00B35A5C" w:rsidRPr="00BA73BA">
        <w:rPr>
          <w:rFonts w:ascii="Times New Roman" w:hAnsi="Times New Roman" w:cs="Times New Roman" w:hint="eastAsia"/>
          <w:color w:val="000000"/>
        </w:rPr>
        <w:t>、</w:t>
      </w:r>
      <w:r w:rsidR="00B35A5C" w:rsidRPr="00BA73BA">
        <w:rPr>
          <w:rFonts w:ascii="Times New Roman" w:hAnsi="Times New Roman" w:cs="Times New Roman"/>
          <w:color w:val="000000"/>
        </w:rPr>
        <w:t>应用</w:t>
      </w:r>
      <w:r w:rsidR="00B35A5C" w:rsidRPr="00BA73BA">
        <w:rPr>
          <w:rFonts w:ascii="Times New Roman" w:hAnsi="Times New Roman" w:cs="Times New Roman" w:hint="eastAsia"/>
          <w:color w:val="000000"/>
        </w:rPr>
        <w:t>；</w:t>
      </w:r>
    </w:p>
    <w:p w14:paraId="310FD346" w14:textId="130A8F22" w:rsidR="00B35A5C" w:rsidRPr="00BA73BA" w:rsidRDefault="00B35A5C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2</w:t>
      </w:r>
      <w:r w:rsidR="00546749" w:rsidRPr="00BA73BA">
        <w:rPr>
          <w:rFonts w:ascii="Times New Roman" w:hAnsi="Times New Roman" w:cs="Times New Roman" w:hint="eastAsia"/>
          <w:color w:val="000000"/>
        </w:rPr>
        <w:t>、</w:t>
      </w:r>
      <w:r w:rsidRPr="00BA73BA">
        <w:rPr>
          <w:rFonts w:ascii="Times New Roman" w:hAnsi="Times New Roman" w:cs="Times New Roman" w:hint="eastAsia"/>
          <w:color w:val="000000"/>
        </w:rPr>
        <w:t>掌握</w:t>
      </w:r>
      <w:r w:rsidRPr="00BA73BA">
        <w:rPr>
          <w:rFonts w:ascii="Times New Roman" w:hAnsi="Times New Roman" w:cs="Times New Roman"/>
          <w:color w:val="000000"/>
        </w:rPr>
        <w:t>杨氏双缝干涉实验原理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Pr="00BA73BA">
        <w:rPr>
          <w:rFonts w:ascii="Times New Roman" w:hAnsi="Times New Roman" w:cs="Times New Roman"/>
          <w:color w:val="000000"/>
        </w:rPr>
        <w:t>干涉条纹的特点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Pr="00BA73BA">
        <w:rPr>
          <w:rFonts w:ascii="Times New Roman" w:hAnsi="Times New Roman" w:cs="Times New Roman"/>
          <w:color w:val="000000"/>
        </w:rPr>
        <w:t>干涉条纹的定性解释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Pr="00BA73BA">
        <w:rPr>
          <w:rFonts w:ascii="Times New Roman" w:hAnsi="Times New Roman" w:cs="Times New Roman"/>
          <w:color w:val="000000"/>
        </w:rPr>
        <w:t>干涉条纹的定量</w:t>
      </w:r>
      <w:r w:rsidR="008D483F" w:rsidRPr="00BA73BA">
        <w:rPr>
          <w:rFonts w:ascii="Times New Roman" w:hAnsi="Times New Roman" w:cs="Times New Roman" w:hint="eastAsia"/>
          <w:color w:val="000000"/>
        </w:rPr>
        <w:t>分析</w:t>
      </w:r>
      <w:r w:rsidRPr="00BA73BA">
        <w:rPr>
          <w:rFonts w:ascii="Times New Roman" w:hAnsi="Times New Roman" w:cs="Times New Roman" w:hint="eastAsia"/>
          <w:color w:val="000000"/>
        </w:rPr>
        <w:t>；</w:t>
      </w:r>
    </w:p>
    <w:p w14:paraId="4728FB32" w14:textId="6873C530" w:rsidR="00B35A5C" w:rsidRPr="00BA73BA" w:rsidRDefault="00B35A5C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 w:hint="eastAsia"/>
          <w:color w:val="000000"/>
        </w:rPr>
        <w:t>3</w:t>
      </w:r>
      <w:r w:rsidR="00546749" w:rsidRPr="00BA73BA">
        <w:rPr>
          <w:rFonts w:ascii="Times New Roman" w:hAnsi="Times New Roman" w:cs="Times New Roman" w:hint="eastAsia"/>
          <w:color w:val="000000"/>
        </w:rPr>
        <w:t>、</w:t>
      </w:r>
      <w:r w:rsidRPr="00BA73BA">
        <w:rPr>
          <w:rFonts w:ascii="Times New Roman" w:hAnsi="Times New Roman" w:cs="Times New Roman" w:hint="eastAsia"/>
          <w:color w:val="000000"/>
        </w:rPr>
        <w:t>掌握</w:t>
      </w:r>
      <w:r w:rsidRPr="00BA73BA">
        <w:rPr>
          <w:rFonts w:ascii="Times New Roman" w:hAnsi="Times New Roman" w:cs="Times New Roman"/>
          <w:color w:val="000000"/>
        </w:rPr>
        <w:t>光程的概念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Pr="00BA73BA">
        <w:rPr>
          <w:rFonts w:ascii="Times New Roman" w:hAnsi="Times New Roman" w:cs="Times New Roman"/>
          <w:color w:val="000000"/>
        </w:rPr>
        <w:t>光程差的概念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Pr="00BA73BA">
        <w:rPr>
          <w:rFonts w:ascii="Times New Roman" w:hAnsi="Times New Roman" w:cs="Times New Roman"/>
          <w:color w:val="000000"/>
        </w:rPr>
        <w:t>光程差与干涉条纹的关系</w:t>
      </w:r>
      <w:r w:rsidRPr="00BA73BA">
        <w:rPr>
          <w:rFonts w:ascii="Times New Roman" w:hAnsi="Times New Roman" w:cs="Times New Roman" w:hint="eastAsia"/>
          <w:color w:val="000000"/>
        </w:rPr>
        <w:t>；</w:t>
      </w:r>
    </w:p>
    <w:p w14:paraId="3C60BFCB" w14:textId="0FD3F838" w:rsidR="00876772" w:rsidRPr="00BA73BA" w:rsidRDefault="00876772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 w:hint="eastAsia"/>
          <w:color w:val="000000"/>
        </w:rPr>
        <w:t>4</w:t>
      </w:r>
      <w:r w:rsidRPr="00BA73BA">
        <w:rPr>
          <w:rFonts w:ascii="Times New Roman" w:hAnsi="Times New Roman" w:cs="Times New Roman" w:hint="eastAsia"/>
          <w:color w:val="000000"/>
        </w:rPr>
        <w:t>、掌握劳埃德镜实验、半波损失；</w:t>
      </w:r>
    </w:p>
    <w:p w14:paraId="0A39940B" w14:textId="743B9A9D" w:rsidR="00B35A5C" w:rsidRPr="00BA73BA" w:rsidRDefault="00876772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5</w:t>
      </w:r>
      <w:r w:rsidR="00546749" w:rsidRPr="00BA73BA">
        <w:rPr>
          <w:rFonts w:ascii="Times New Roman" w:hAnsi="Times New Roman" w:cs="Times New Roman" w:hint="eastAsia"/>
          <w:color w:val="000000"/>
        </w:rPr>
        <w:t>、</w:t>
      </w:r>
      <w:r w:rsidR="00B35A5C" w:rsidRPr="00BA73BA">
        <w:rPr>
          <w:rFonts w:ascii="Times New Roman" w:hAnsi="Times New Roman" w:cs="Times New Roman" w:hint="eastAsia"/>
          <w:color w:val="000000"/>
        </w:rPr>
        <w:t>掌握</w:t>
      </w:r>
      <w:r w:rsidR="00B35A5C" w:rsidRPr="00BA73BA">
        <w:rPr>
          <w:rFonts w:ascii="Times New Roman" w:hAnsi="Times New Roman" w:cs="Times New Roman"/>
          <w:color w:val="000000"/>
        </w:rPr>
        <w:t>薄膜干涉的原理</w:t>
      </w:r>
      <w:r w:rsidR="00B35A5C" w:rsidRPr="00BA73BA">
        <w:rPr>
          <w:rFonts w:ascii="Times New Roman" w:hAnsi="Times New Roman" w:cs="Times New Roman" w:hint="eastAsia"/>
          <w:color w:val="000000"/>
        </w:rPr>
        <w:t>、</w:t>
      </w:r>
      <w:r w:rsidR="00B35A5C" w:rsidRPr="00BA73BA">
        <w:rPr>
          <w:rFonts w:ascii="Times New Roman" w:hAnsi="Times New Roman" w:cs="Times New Roman"/>
          <w:color w:val="000000"/>
        </w:rPr>
        <w:t>应用</w:t>
      </w:r>
      <w:r w:rsidR="00B35A5C" w:rsidRPr="00BA73BA">
        <w:rPr>
          <w:rFonts w:ascii="Times New Roman" w:hAnsi="Times New Roman" w:cs="Times New Roman" w:hint="eastAsia"/>
          <w:color w:val="000000"/>
        </w:rPr>
        <w:t>；</w:t>
      </w:r>
    </w:p>
    <w:p w14:paraId="3B7158B4" w14:textId="6ED761B9" w:rsidR="00B35A5C" w:rsidRPr="00BA73BA" w:rsidRDefault="00876772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6</w:t>
      </w:r>
      <w:r w:rsidR="00546749" w:rsidRPr="00BA73BA">
        <w:rPr>
          <w:rFonts w:ascii="Times New Roman" w:hAnsi="Times New Roman" w:cs="Times New Roman" w:hint="eastAsia"/>
          <w:color w:val="000000"/>
        </w:rPr>
        <w:t>、</w:t>
      </w:r>
      <w:proofErr w:type="gramStart"/>
      <w:r w:rsidR="00B35A5C" w:rsidRPr="00BA73BA">
        <w:rPr>
          <w:rFonts w:ascii="Times New Roman" w:hAnsi="Times New Roman" w:cs="Times New Roman" w:hint="eastAsia"/>
          <w:color w:val="000000"/>
        </w:rPr>
        <w:t>掌握</w:t>
      </w:r>
      <w:r w:rsidR="00B35A5C" w:rsidRPr="00BA73BA">
        <w:rPr>
          <w:rFonts w:ascii="Times New Roman" w:hAnsi="Times New Roman" w:cs="Times New Roman"/>
          <w:color w:val="000000"/>
        </w:rPr>
        <w:t>劈尖干涉</w:t>
      </w:r>
      <w:proofErr w:type="gramEnd"/>
      <w:r w:rsidR="00B35A5C" w:rsidRPr="00BA73BA">
        <w:rPr>
          <w:rFonts w:ascii="Times New Roman" w:hAnsi="Times New Roman" w:cs="Times New Roman"/>
          <w:color w:val="000000"/>
        </w:rPr>
        <w:t>的原理</w:t>
      </w:r>
      <w:r w:rsidR="00B35A5C" w:rsidRPr="00BA73BA">
        <w:rPr>
          <w:rFonts w:ascii="Times New Roman" w:hAnsi="Times New Roman" w:cs="Times New Roman" w:hint="eastAsia"/>
          <w:color w:val="000000"/>
        </w:rPr>
        <w:t>、</w:t>
      </w:r>
      <w:r w:rsidR="00B35A5C" w:rsidRPr="00BA73BA">
        <w:rPr>
          <w:rFonts w:ascii="Times New Roman" w:hAnsi="Times New Roman" w:cs="Times New Roman"/>
          <w:color w:val="000000"/>
        </w:rPr>
        <w:t>应用</w:t>
      </w:r>
      <w:r w:rsidR="00B35A5C" w:rsidRPr="00BA73BA">
        <w:rPr>
          <w:rFonts w:ascii="Times New Roman" w:hAnsi="Times New Roman" w:cs="Times New Roman" w:hint="eastAsia"/>
          <w:color w:val="000000"/>
        </w:rPr>
        <w:t>；</w:t>
      </w:r>
    </w:p>
    <w:p w14:paraId="26114BFF" w14:textId="4E4E4FA2" w:rsidR="008D483F" w:rsidRPr="00BA73BA" w:rsidRDefault="00876772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7</w:t>
      </w:r>
      <w:r w:rsidR="008D483F" w:rsidRPr="00BA73BA">
        <w:rPr>
          <w:rFonts w:ascii="Times New Roman" w:hAnsi="Times New Roman" w:cs="Times New Roman" w:hint="eastAsia"/>
          <w:color w:val="000000"/>
        </w:rPr>
        <w:t>、掌握牛顿环干涉的原理、应用</w:t>
      </w:r>
      <w:r w:rsidRPr="00BA73BA">
        <w:rPr>
          <w:rFonts w:ascii="Times New Roman" w:hAnsi="Times New Roman" w:cs="Times New Roman" w:hint="eastAsia"/>
          <w:color w:val="000000"/>
        </w:rPr>
        <w:t>；</w:t>
      </w:r>
    </w:p>
    <w:p w14:paraId="33F0862A" w14:textId="43B70201" w:rsidR="001D7F85" w:rsidRPr="00BA73BA" w:rsidRDefault="00876772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8</w:t>
      </w:r>
      <w:r w:rsidR="00546749" w:rsidRPr="00BA73BA">
        <w:rPr>
          <w:rFonts w:ascii="Times New Roman" w:hAnsi="Times New Roman" w:cs="Times New Roman" w:hint="eastAsia"/>
          <w:color w:val="000000"/>
        </w:rPr>
        <w:t>、</w:t>
      </w:r>
      <w:r w:rsidR="00230BC0" w:rsidRPr="00BA73BA">
        <w:rPr>
          <w:rFonts w:ascii="Times New Roman" w:hAnsi="Times New Roman" w:cs="Times New Roman" w:hint="eastAsia"/>
          <w:color w:val="000000"/>
        </w:rPr>
        <w:t>掌握</w:t>
      </w:r>
      <w:r w:rsidR="00B35A5C" w:rsidRPr="00BA73BA">
        <w:rPr>
          <w:rFonts w:ascii="Times New Roman" w:hAnsi="Times New Roman" w:cs="Times New Roman"/>
          <w:color w:val="000000"/>
        </w:rPr>
        <w:t>迈克耳孙干涉仪的原理</w:t>
      </w:r>
      <w:r w:rsidR="00230BC0" w:rsidRPr="00BA73BA">
        <w:rPr>
          <w:rFonts w:ascii="Times New Roman" w:hAnsi="Times New Roman" w:cs="Times New Roman" w:hint="eastAsia"/>
          <w:color w:val="000000"/>
        </w:rPr>
        <w:t>及</w:t>
      </w:r>
      <w:r w:rsidR="00B35A5C" w:rsidRPr="00BA73BA">
        <w:rPr>
          <w:rFonts w:ascii="Times New Roman" w:hAnsi="Times New Roman" w:cs="Times New Roman"/>
          <w:color w:val="000000"/>
        </w:rPr>
        <w:t>应用</w:t>
      </w:r>
      <w:r w:rsidR="00230BC0" w:rsidRPr="00BA73BA">
        <w:rPr>
          <w:rFonts w:ascii="Times New Roman" w:hAnsi="Times New Roman" w:cs="Times New Roman" w:hint="eastAsia"/>
          <w:color w:val="000000"/>
        </w:rPr>
        <w:t>；</w:t>
      </w:r>
    </w:p>
    <w:p w14:paraId="339C4745" w14:textId="5B45FDCF" w:rsidR="001D7F85" w:rsidRPr="00BA73BA" w:rsidRDefault="00230BC0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 w:hint="eastAsia"/>
          <w:b/>
          <w:color w:val="000000"/>
        </w:rPr>
        <w:lastRenderedPageBreak/>
        <w:t>本章重点：</w:t>
      </w:r>
      <w:r w:rsidRPr="00BA73BA">
        <w:rPr>
          <w:rFonts w:ascii="Times New Roman" w:hAnsi="Times New Roman" w:cs="Times New Roman" w:hint="eastAsia"/>
          <w:color w:val="000000"/>
        </w:rPr>
        <w:t>理解和掌握</w:t>
      </w:r>
      <w:r w:rsidRPr="00BA73BA">
        <w:rPr>
          <w:rFonts w:ascii="Times New Roman" w:hAnsi="Times New Roman" w:cs="Times New Roman"/>
          <w:color w:val="000000"/>
        </w:rPr>
        <w:t>相干光的产生机理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Pr="00BA73BA">
        <w:rPr>
          <w:rFonts w:ascii="Times New Roman" w:hAnsi="Times New Roman" w:cs="Times New Roman"/>
          <w:color w:val="000000"/>
        </w:rPr>
        <w:t>杨氏双缝干涉条纹的定量解释</w:t>
      </w:r>
      <w:r w:rsidRPr="00BA73BA">
        <w:rPr>
          <w:rFonts w:ascii="Times New Roman" w:hAnsi="Times New Roman" w:cs="Times New Roman" w:hint="eastAsia"/>
          <w:color w:val="000000"/>
        </w:rPr>
        <w:t>及</w:t>
      </w:r>
      <w:r w:rsidRPr="00BA73BA">
        <w:rPr>
          <w:rFonts w:ascii="Times New Roman" w:hAnsi="Times New Roman" w:cs="Times New Roman"/>
          <w:color w:val="000000"/>
        </w:rPr>
        <w:t>干涉条纹与光程差的关系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Pr="00BA73BA">
        <w:rPr>
          <w:rFonts w:ascii="Times New Roman" w:hAnsi="Times New Roman" w:cs="Times New Roman"/>
          <w:color w:val="000000"/>
        </w:rPr>
        <w:t>光程的概念</w:t>
      </w:r>
      <w:r w:rsidRPr="00BA73BA">
        <w:rPr>
          <w:rFonts w:ascii="Times New Roman" w:hAnsi="Times New Roman" w:cs="Times New Roman" w:hint="eastAsia"/>
          <w:color w:val="000000"/>
        </w:rPr>
        <w:t>及</w:t>
      </w:r>
      <w:r w:rsidRPr="00BA73BA">
        <w:rPr>
          <w:rFonts w:ascii="Times New Roman" w:hAnsi="Times New Roman" w:cs="Times New Roman"/>
          <w:color w:val="000000"/>
        </w:rPr>
        <w:t>光程差与干涉条纹的关系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="00876772" w:rsidRPr="00BA73BA">
        <w:rPr>
          <w:rFonts w:ascii="Times New Roman" w:hAnsi="Times New Roman" w:cs="Times New Roman" w:hint="eastAsia"/>
          <w:color w:val="000000"/>
        </w:rPr>
        <w:t>半波损失、</w:t>
      </w:r>
      <w:r w:rsidRPr="00BA73BA">
        <w:rPr>
          <w:rFonts w:ascii="Times New Roman" w:hAnsi="Times New Roman" w:cs="Times New Roman"/>
          <w:color w:val="000000"/>
        </w:rPr>
        <w:t>薄膜干涉的原理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proofErr w:type="gramStart"/>
      <w:r w:rsidRPr="00BA73BA">
        <w:rPr>
          <w:rFonts w:ascii="Times New Roman" w:hAnsi="Times New Roman" w:cs="Times New Roman"/>
          <w:color w:val="000000"/>
        </w:rPr>
        <w:t>劈尖干涉</w:t>
      </w:r>
      <w:proofErr w:type="gramEnd"/>
      <w:r w:rsidRPr="00BA73BA">
        <w:rPr>
          <w:rFonts w:ascii="Times New Roman" w:hAnsi="Times New Roman" w:cs="Times New Roman"/>
          <w:color w:val="000000"/>
        </w:rPr>
        <w:t>的原理</w:t>
      </w:r>
      <w:r w:rsidR="001D7F85" w:rsidRPr="00BA73BA">
        <w:rPr>
          <w:rFonts w:ascii="Times New Roman" w:hAnsi="Times New Roman" w:cs="Times New Roman" w:hint="eastAsia"/>
          <w:color w:val="000000"/>
        </w:rPr>
        <w:t>、</w:t>
      </w:r>
      <w:r w:rsidR="008D483F" w:rsidRPr="00BA73BA">
        <w:rPr>
          <w:rFonts w:ascii="Times New Roman" w:hAnsi="Times New Roman" w:cs="Times New Roman" w:hint="eastAsia"/>
          <w:color w:val="000000"/>
        </w:rPr>
        <w:t>牛顿环干涉原理、</w:t>
      </w:r>
      <w:r w:rsidRPr="00BA73BA">
        <w:rPr>
          <w:rFonts w:ascii="Times New Roman" w:hAnsi="Times New Roman" w:cs="Times New Roman"/>
          <w:color w:val="000000"/>
        </w:rPr>
        <w:t>迈克耳孙干涉仪的原</w:t>
      </w:r>
      <w:r w:rsidR="008D483F" w:rsidRPr="00BA73BA">
        <w:rPr>
          <w:rFonts w:ascii="Times New Roman" w:hAnsi="Times New Roman" w:cs="Times New Roman" w:hint="eastAsia"/>
          <w:color w:val="000000"/>
        </w:rPr>
        <w:t>理</w:t>
      </w:r>
      <w:r w:rsidR="001D7F85" w:rsidRPr="00BA73BA">
        <w:rPr>
          <w:rFonts w:ascii="Times New Roman" w:hAnsi="Times New Roman" w:cs="Times New Roman" w:hint="eastAsia"/>
          <w:color w:val="000000"/>
        </w:rPr>
        <w:t>及</w:t>
      </w:r>
      <w:r w:rsidRPr="00BA73BA">
        <w:rPr>
          <w:rFonts w:ascii="Times New Roman" w:hAnsi="Times New Roman" w:cs="Times New Roman"/>
          <w:color w:val="000000"/>
        </w:rPr>
        <w:t>应用</w:t>
      </w:r>
      <w:r w:rsidR="001D7F85" w:rsidRPr="00BA73BA">
        <w:rPr>
          <w:rFonts w:ascii="Times New Roman" w:hAnsi="Times New Roman" w:cs="Times New Roman" w:hint="eastAsia"/>
          <w:color w:val="000000"/>
        </w:rPr>
        <w:t>。</w:t>
      </w:r>
    </w:p>
    <w:p w14:paraId="07C36EA2" w14:textId="2AA6CF7E" w:rsidR="00B35A5C" w:rsidRPr="00BA73BA" w:rsidRDefault="00A15F47" w:rsidP="00546749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  <w:lang w:eastAsia="zh-CN"/>
        </w:rPr>
        <w:t>光的衍射</w:t>
      </w:r>
    </w:p>
    <w:p w14:paraId="1574BDA7" w14:textId="5252B34F" w:rsidR="00B506F0" w:rsidRPr="00BA73BA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 w:hint="eastAsia"/>
          <w:color w:val="000000"/>
        </w:rPr>
        <w:t>1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 w:hint="eastAsia"/>
          <w:color w:val="000000"/>
        </w:rPr>
        <w:t>掌握</w:t>
      </w:r>
      <w:r w:rsidR="00B506F0" w:rsidRPr="00BA73BA">
        <w:rPr>
          <w:rFonts w:ascii="Times New Roman" w:hAnsi="Times New Roman" w:cs="Times New Roman"/>
          <w:color w:val="000000"/>
        </w:rPr>
        <w:t>衍射现象与惠更斯</w:t>
      </w:r>
      <w:r w:rsidR="00B506F0" w:rsidRPr="00BA73BA">
        <w:rPr>
          <w:rFonts w:ascii="Times New Roman" w:hAnsi="Times New Roman" w:cs="Times New Roman"/>
          <w:color w:val="000000"/>
        </w:rPr>
        <w:t>-</w:t>
      </w:r>
      <w:r w:rsidR="00B506F0" w:rsidRPr="00BA73BA">
        <w:rPr>
          <w:rFonts w:ascii="Times New Roman" w:hAnsi="Times New Roman" w:cs="Times New Roman"/>
          <w:color w:val="000000"/>
        </w:rPr>
        <w:t>菲</w:t>
      </w:r>
      <w:proofErr w:type="gramStart"/>
      <w:r w:rsidR="00B506F0" w:rsidRPr="00BA73BA">
        <w:rPr>
          <w:rFonts w:ascii="Times New Roman" w:hAnsi="Times New Roman" w:cs="Times New Roman"/>
          <w:color w:val="000000"/>
        </w:rPr>
        <w:t>涅</w:t>
      </w:r>
      <w:proofErr w:type="gramEnd"/>
      <w:r w:rsidR="00B506F0" w:rsidRPr="00BA73BA">
        <w:rPr>
          <w:rFonts w:ascii="Times New Roman" w:hAnsi="Times New Roman" w:cs="Times New Roman"/>
          <w:color w:val="000000"/>
        </w:rPr>
        <w:t>耳原理</w:t>
      </w:r>
      <w:r w:rsidR="00B506F0"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/>
          <w:color w:val="000000"/>
        </w:rPr>
        <w:t>衍射图样与菲涅耳区</w:t>
      </w:r>
      <w:r w:rsidR="00B506F0" w:rsidRPr="00BA73BA">
        <w:rPr>
          <w:rFonts w:ascii="Times New Roman" w:hAnsi="Times New Roman" w:cs="Times New Roman" w:hint="eastAsia"/>
          <w:color w:val="000000"/>
        </w:rPr>
        <w:t>；</w:t>
      </w:r>
    </w:p>
    <w:p w14:paraId="0774A6F4" w14:textId="371E8BE9" w:rsidR="00B506F0" w:rsidRPr="00BA73BA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2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 w:hint="eastAsia"/>
          <w:color w:val="000000"/>
        </w:rPr>
        <w:t>掌握</w:t>
      </w:r>
      <w:r w:rsidR="00B506F0" w:rsidRPr="00BA73BA">
        <w:rPr>
          <w:rFonts w:ascii="Times New Roman" w:hAnsi="Times New Roman" w:cs="Times New Roman"/>
          <w:color w:val="000000"/>
        </w:rPr>
        <w:t>单缝夫琅禾费衍射衍射角与明暗条纹</w:t>
      </w:r>
      <w:r w:rsidR="00B506F0"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/>
          <w:color w:val="000000"/>
        </w:rPr>
        <w:t>衍射图样</w:t>
      </w:r>
      <w:r w:rsidR="008D483F" w:rsidRPr="00BA73BA">
        <w:rPr>
          <w:rFonts w:ascii="Times New Roman" w:hAnsi="Times New Roman" w:cs="Times New Roman" w:hint="eastAsia"/>
          <w:color w:val="000000"/>
        </w:rPr>
        <w:t>特征及其定量计算</w:t>
      </w:r>
      <w:r w:rsidR="00B506F0" w:rsidRPr="00BA73BA">
        <w:rPr>
          <w:rFonts w:ascii="Times New Roman" w:hAnsi="Times New Roman" w:cs="Times New Roman" w:hint="eastAsia"/>
          <w:color w:val="000000"/>
        </w:rPr>
        <w:t>；</w:t>
      </w:r>
    </w:p>
    <w:p w14:paraId="216C80F7" w14:textId="7226DCB5" w:rsidR="00B506F0" w:rsidRPr="00BA73BA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3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 w:hint="eastAsia"/>
          <w:color w:val="000000"/>
        </w:rPr>
        <w:t>掌握</w:t>
      </w:r>
      <w:r w:rsidR="00B506F0" w:rsidRPr="00BA73BA">
        <w:rPr>
          <w:rFonts w:ascii="Times New Roman" w:hAnsi="Times New Roman" w:cs="Times New Roman"/>
          <w:color w:val="000000"/>
        </w:rPr>
        <w:t>衍射光栅的原理与结构</w:t>
      </w:r>
      <w:r w:rsidR="00B506F0"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/>
          <w:color w:val="000000"/>
        </w:rPr>
        <w:t>光栅方程与光谱</w:t>
      </w:r>
      <w:r w:rsidR="00B506F0"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/>
          <w:color w:val="000000"/>
        </w:rPr>
        <w:t>光栅在光学仪器中的应用</w:t>
      </w:r>
      <w:r w:rsidR="00B506F0" w:rsidRPr="00BA73BA">
        <w:rPr>
          <w:rFonts w:ascii="Times New Roman" w:hAnsi="Times New Roman" w:cs="Times New Roman" w:hint="eastAsia"/>
          <w:color w:val="000000"/>
        </w:rPr>
        <w:t>；</w:t>
      </w:r>
    </w:p>
    <w:p w14:paraId="37625E24" w14:textId="6F774DC3" w:rsidR="00B506F0" w:rsidRPr="00BA73BA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4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 w:hint="eastAsia"/>
          <w:color w:val="000000"/>
        </w:rPr>
        <w:t>掌握</w:t>
      </w:r>
      <w:r w:rsidR="00B506F0" w:rsidRPr="00BA73BA">
        <w:rPr>
          <w:rFonts w:ascii="Times New Roman" w:hAnsi="Times New Roman" w:cs="Times New Roman"/>
          <w:color w:val="000000"/>
        </w:rPr>
        <w:t>圆孔衍射</w:t>
      </w:r>
      <w:r w:rsidR="00876772"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/>
          <w:color w:val="000000"/>
        </w:rPr>
        <w:t>光学仪器的分辨率与瑞利判据</w:t>
      </w:r>
      <w:r w:rsidR="00B506F0"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/>
          <w:color w:val="000000"/>
        </w:rPr>
        <w:t>阿贝极限与光学仪器的性能</w:t>
      </w:r>
      <w:r w:rsidR="00B506F0" w:rsidRPr="00BA73BA">
        <w:rPr>
          <w:rFonts w:ascii="Times New Roman" w:hAnsi="Times New Roman" w:cs="Times New Roman" w:hint="eastAsia"/>
          <w:color w:val="000000"/>
        </w:rPr>
        <w:t>；</w:t>
      </w:r>
    </w:p>
    <w:p w14:paraId="407DC098" w14:textId="5E7673FB" w:rsidR="00B506F0" w:rsidRPr="00BA73BA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5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 w:hint="eastAsia"/>
          <w:color w:val="000000"/>
        </w:rPr>
        <w:t>掌握</w:t>
      </w:r>
      <w:r w:rsidR="00B506F0" w:rsidRPr="00BA73BA">
        <w:rPr>
          <w:rFonts w:ascii="Times New Roman" w:hAnsi="Times New Roman" w:cs="Times New Roman"/>
          <w:color w:val="000000"/>
        </w:rPr>
        <w:t>圆孔衍射与光学仪器的设计</w:t>
      </w:r>
      <w:r w:rsidR="00B506F0" w:rsidRPr="00BA73BA">
        <w:rPr>
          <w:rFonts w:ascii="Times New Roman" w:hAnsi="Times New Roman" w:cs="Times New Roman" w:hint="eastAsia"/>
          <w:color w:val="000000"/>
        </w:rPr>
        <w:t>；</w:t>
      </w:r>
    </w:p>
    <w:p w14:paraId="77433B68" w14:textId="014C3A81" w:rsidR="00B506F0" w:rsidRPr="00BA73BA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6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 w:hint="eastAsia"/>
          <w:color w:val="000000"/>
        </w:rPr>
        <w:t>掌握</w:t>
      </w:r>
      <w:r w:rsidR="00B506F0" w:rsidRPr="00BA73BA">
        <w:rPr>
          <w:rFonts w:ascii="Times New Roman" w:hAnsi="Times New Roman" w:cs="Times New Roman"/>
          <w:color w:val="000000"/>
        </w:rPr>
        <w:t>X</w:t>
      </w:r>
      <w:r w:rsidR="00B506F0" w:rsidRPr="00BA73BA">
        <w:rPr>
          <w:rFonts w:ascii="Times New Roman" w:hAnsi="Times New Roman" w:cs="Times New Roman"/>
          <w:color w:val="000000"/>
        </w:rPr>
        <w:t>射线的衍射现象</w:t>
      </w:r>
      <w:r w:rsidR="00B506F0"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/>
          <w:color w:val="000000"/>
        </w:rPr>
        <w:t>布拉格定律与</w:t>
      </w:r>
      <w:r w:rsidR="00B506F0" w:rsidRPr="00BA73BA">
        <w:rPr>
          <w:rFonts w:ascii="Times New Roman" w:hAnsi="Times New Roman" w:cs="Times New Roman"/>
          <w:color w:val="000000"/>
        </w:rPr>
        <w:t>X</w:t>
      </w:r>
      <w:r w:rsidR="00B506F0" w:rsidRPr="00BA73BA">
        <w:rPr>
          <w:rFonts w:ascii="Times New Roman" w:hAnsi="Times New Roman" w:cs="Times New Roman"/>
          <w:color w:val="000000"/>
        </w:rPr>
        <w:t>射线晶体学</w:t>
      </w:r>
      <w:r w:rsidR="00B506F0"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/>
          <w:color w:val="000000"/>
        </w:rPr>
        <w:t>X</w:t>
      </w:r>
      <w:r w:rsidR="00B506F0" w:rsidRPr="00BA73BA">
        <w:rPr>
          <w:rFonts w:ascii="Times New Roman" w:hAnsi="Times New Roman" w:cs="Times New Roman"/>
          <w:color w:val="000000"/>
        </w:rPr>
        <w:t>射线衍射在材料科学中的应用</w:t>
      </w:r>
      <w:r w:rsidR="00B506F0" w:rsidRPr="00BA73BA">
        <w:rPr>
          <w:rFonts w:ascii="Times New Roman" w:hAnsi="Times New Roman" w:cs="Times New Roman" w:hint="eastAsia"/>
          <w:color w:val="000000"/>
        </w:rPr>
        <w:t>；</w:t>
      </w:r>
    </w:p>
    <w:p w14:paraId="7BB0D4E1" w14:textId="646D23EE" w:rsidR="00B506F0" w:rsidRPr="00BA73BA" w:rsidRDefault="00546749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/>
          <w:color w:val="000000"/>
        </w:rPr>
        <w:t>7</w:t>
      </w:r>
      <w:r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 w:hint="eastAsia"/>
          <w:color w:val="000000"/>
        </w:rPr>
        <w:t>掌握</w:t>
      </w:r>
      <w:r w:rsidR="00B506F0" w:rsidRPr="00BA73BA">
        <w:rPr>
          <w:rFonts w:ascii="Times New Roman" w:hAnsi="Times New Roman" w:cs="Times New Roman"/>
          <w:color w:val="000000"/>
        </w:rPr>
        <w:t>衍射现象在日常生活中的应用</w:t>
      </w:r>
      <w:r w:rsidR="00B506F0"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/>
          <w:color w:val="000000"/>
        </w:rPr>
        <w:t>光栅在光谱仪中的应用</w:t>
      </w:r>
      <w:r w:rsidR="00B506F0" w:rsidRPr="00BA73BA">
        <w:rPr>
          <w:rFonts w:ascii="Times New Roman" w:hAnsi="Times New Roman" w:cs="Times New Roman" w:hint="eastAsia"/>
          <w:color w:val="000000"/>
        </w:rPr>
        <w:t>、</w:t>
      </w:r>
      <w:r w:rsidR="00B506F0" w:rsidRPr="00BA73BA">
        <w:rPr>
          <w:rFonts w:ascii="Times New Roman" w:hAnsi="Times New Roman" w:cs="Times New Roman"/>
          <w:color w:val="000000"/>
        </w:rPr>
        <w:t>X</w:t>
      </w:r>
      <w:r w:rsidR="00B506F0" w:rsidRPr="00BA73BA">
        <w:rPr>
          <w:rFonts w:ascii="Times New Roman" w:hAnsi="Times New Roman" w:cs="Times New Roman"/>
          <w:color w:val="000000"/>
        </w:rPr>
        <w:t>射线衍射在医学成像中的作用</w:t>
      </w:r>
      <w:r w:rsidR="00B506F0" w:rsidRPr="00BA73BA">
        <w:rPr>
          <w:rFonts w:ascii="Times New Roman" w:hAnsi="Times New Roman" w:cs="Times New Roman" w:hint="eastAsia"/>
          <w:color w:val="000000"/>
        </w:rPr>
        <w:t>。</w:t>
      </w:r>
    </w:p>
    <w:p w14:paraId="113A0F83" w14:textId="03EDDB38" w:rsidR="00B506F0" w:rsidRPr="00BA73BA" w:rsidRDefault="00B506F0" w:rsidP="00546749">
      <w:pPr>
        <w:pStyle w:val="a9"/>
        <w:spacing w:before="0" w:beforeAutospacing="0" w:after="0" w:afterAutospacing="0" w:line="360" w:lineRule="auto"/>
        <w:rPr>
          <w:rFonts w:ascii="Times New Roman" w:hAnsi="Times New Roman" w:cs="Times New Roman"/>
          <w:color w:val="000000"/>
        </w:rPr>
      </w:pPr>
      <w:r w:rsidRPr="00BA73BA">
        <w:rPr>
          <w:rFonts w:ascii="Times New Roman" w:hAnsi="Times New Roman" w:cs="Times New Roman" w:hint="eastAsia"/>
          <w:b/>
          <w:color w:val="000000"/>
        </w:rPr>
        <w:t>本章重点：</w:t>
      </w:r>
      <w:r w:rsidRPr="00BA73BA">
        <w:rPr>
          <w:rFonts w:ascii="Times New Roman" w:hAnsi="Times New Roman" w:cs="Times New Roman"/>
          <w:color w:val="000000"/>
        </w:rPr>
        <w:t>理解衍射现象的本质</w:t>
      </w:r>
      <w:r w:rsidR="008D483F" w:rsidRPr="00BA73BA">
        <w:rPr>
          <w:rFonts w:ascii="Times New Roman" w:hAnsi="Times New Roman" w:cs="Times New Roman" w:hint="eastAsia"/>
          <w:color w:val="000000"/>
        </w:rPr>
        <w:t>；</w:t>
      </w:r>
      <w:r w:rsidRPr="00BA73BA">
        <w:rPr>
          <w:rFonts w:ascii="Times New Roman" w:hAnsi="Times New Roman" w:cs="Times New Roman"/>
          <w:color w:val="000000"/>
        </w:rPr>
        <w:t>掌握惠更斯</w:t>
      </w:r>
      <w:r w:rsidRPr="00BA73BA">
        <w:rPr>
          <w:rFonts w:ascii="Times New Roman" w:hAnsi="Times New Roman" w:cs="Times New Roman"/>
          <w:color w:val="000000"/>
        </w:rPr>
        <w:t>-</w:t>
      </w:r>
      <w:r w:rsidRPr="00BA73BA">
        <w:rPr>
          <w:rFonts w:ascii="Times New Roman" w:hAnsi="Times New Roman" w:cs="Times New Roman"/>
          <w:color w:val="000000"/>
        </w:rPr>
        <w:t>菲</w:t>
      </w:r>
      <w:proofErr w:type="gramStart"/>
      <w:r w:rsidRPr="00BA73BA">
        <w:rPr>
          <w:rFonts w:ascii="Times New Roman" w:hAnsi="Times New Roman" w:cs="Times New Roman"/>
          <w:color w:val="000000"/>
        </w:rPr>
        <w:t>涅</w:t>
      </w:r>
      <w:proofErr w:type="gramEnd"/>
      <w:r w:rsidRPr="00BA73BA">
        <w:rPr>
          <w:rFonts w:ascii="Times New Roman" w:hAnsi="Times New Roman" w:cs="Times New Roman"/>
          <w:color w:val="000000"/>
        </w:rPr>
        <w:t>耳原理的数学表达式，并能够解释简单的衍射现象</w:t>
      </w:r>
      <w:r w:rsidRPr="00BA73BA">
        <w:rPr>
          <w:rFonts w:ascii="Times New Roman" w:hAnsi="Times New Roman" w:cs="Times New Roman" w:hint="eastAsia"/>
          <w:color w:val="000000"/>
        </w:rPr>
        <w:t>；</w:t>
      </w:r>
      <w:r w:rsidRPr="00BA73BA">
        <w:rPr>
          <w:rFonts w:ascii="Times New Roman" w:hAnsi="Times New Roman" w:cs="Times New Roman"/>
          <w:color w:val="000000"/>
        </w:rPr>
        <w:t>理解单缝夫琅禾费衍射的基本原理</w:t>
      </w:r>
      <w:r w:rsidR="008D483F" w:rsidRPr="00BA73BA">
        <w:rPr>
          <w:rFonts w:ascii="Times New Roman" w:hAnsi="Times New Roman" w:cs="Times New Roman" w:hint="eastAsia"/>
          <w:color w:val="000000"/>
        </w:rPr>
        <w:t>，</w:t>
      </w:r>
      <w:r w:rsidRPr="00BA73BA">
        <w:rPr>
          <w:rFonts w:ascii="Times New Roman" w:hAnsi="Times New Roman" w:cs="Times New Roman"/>
          <w:color w:val="000000"/>
        </w:rPr>
        <w:t>能够推导</w:t>
      </w:r>
      <w:r w:rsidR="008D483F" w:rsidRPr="00BA73BA">
        <w:rPr>
          <w:rFonts w:ascii="Times New Roman" w:hAnsi="Times New Roman" w:cs="Times New Roman" w:hint="eastAsia"/>
          <w:color w:val="000000"/>
        </w:rPr>
        <w:t>计算</w:t>
      </w:r>
      <w:r w:rsidRPr="00BA73BA">
        <w:rPr>
          <w:rFonts w:ascii="Times New Roman" w:hAnsi="Times New Roman" w:cs="Times New Roman"/>
          <w:color w:val="000000"/>
        </w:rPr>
        <w:t>衍射图样，并理解明暗条纹的形成原理</w:t>
      </w:r>
      <w:r w:rsidRPr="00BA73BA">
        <w:rPr>
          <w:rFonts w:ascii="Times New Roman" w:hAnsi="Times New Roman" w:cs="Times New Roman" w:hint="eastAsia"/>
          <w:color w:val="000000"/>
        </w:rPr>
        <w:t>；</w:t>
      </w:r>
      <w:r w:rsidRPr="00BA73BA">
        <w:rPr>
          <w:rFonts w:ascii="Times New Roman" w:hAnsi="Times New Roman" w:cs="Times New Roman"/>
          <w:color w:val="000000"/>
        </w:rPr>
        <w:t>深入了解衍射光栅的结构和原理，掌握光栅方程，能够分析光栅光谱，理解光栅在光学仪器中的应用</w:t>
      </w:r>
      <w:r w:rsidRPr="00BA73BA">
        <w:rPr>
          <w:rFonts w:ascii="Times New Roman" w:hAnsi="Times New Roman" w:cs="Times New Roman" w:hint="eastAsia"/>
          <w:color w:val="000000"/>
        </w:rPr>
        <w:t>；</w:t>
      </w:r>
      <w:r w:rsidRPr="00BA73BA">
        <w:rPr>
          <w:rFonts w:ascii="Times New Roman" w:hAnsi="Times New Roman" w:cs="Times New Roman"/>
          <w:color w:val="000000"/>
        </w:rPr>
        <w:t>掌握瑞利判据和阿贝极限，能够分析光学仪器的分辨率，理解圆孔衍射在光学仪器设计中的应用</w:t>
      </w:r>
      <w:r w:rsidRPr="00BA73BA">
        <w:rPr>
          <w:rFonts w:ascii="Times New Roman" w:hAnsi="Times New Roman" w:cs="Times New Roman" w:hint="eastAsia"/>
          <w:color w:val="000000"/>
        </w:rPr>
        <w:t>；</w:t>
      </w:r>
      <w:r w:rsidRPr="00BA73BA">
        <w:rPr>
          <w:rFonts w:ascii="Times New Roman" w:hAnsi="Times New Roman" w:cs="Times New Roman"/>
          <w:color w:val="000000"/>
        </w:rPr>
        <w:t>理解</w:t>
      </w:r>
      <w:r w:rsidRPr="00BA73BA">
        <w:rPr>
          <w:rFonts w:ascii="Times New Roman" w:hAnsi="Times New Roman" w:cs="Times New Roman"/>
          <w:color w:val="000000"/>
        </w:rPr>
        <w:t>X</w:t>
      </w:r>
      <w:r w:rsidRPr="00BA73BA">
        <w:rPr>
          <w:rFonts w:ascii="Times New Roman" w:hAnsi="Times New Roman" w:cs="Times New Roman"/>
          <w:color w:val="000000"/>
        </w:rPr>
        <w:t>射线衍射的基本原理，掌握布拉格定律，能够分析</w:t>
      </w:r>
      <w:r w:rsidRPr="00BA73BA">
        <w:rPr>
          <w:rFonts w:ascii="Times New Roman" w:hAnsi="Times New Roman" w:cs="Times New Roman"/>
          <w:color w:val="000000"/>
        </w:rPr>
        <w:t>X</w:t>
      </w:r>
      <w:r w:rsidRPr="00BA73BA">
        <w:rPr>
          <w:rFonts w:ascii="Times New Roman" w:hAnsi="Times New Roman" w:cs="Times New Roman"/>
          <w:color w:val="000000"/>
        </w:rPr>
        <w:t>射线晶体学的基本概念，了解</w:t>
      </w:r>
      <w:r w:rsidRPr="00BA73BA">
        <w:rPr>
          <w:rFonts w:ascii="Times New Roman" w:hAnsi="Times New Roman" w:cs="Times New Roman"/>
          <w:color w:val="000000"/>
        </w:rPr>
        <w:t>X</w:t>
      </w:r>
      <w:r w:rsidRPr="00BA73BA">
        <w:rPr>
          <w:rFonts w:ascii="Times New Roman" w:hAnsi="Times New Roman" w:cs="Times New Roman"/>
          <w:color w:val="000000"/>
        </w:rPr>
        <w:t>射线衍射在材料科学和医学成像等领域的应用</w:t>
      </w:r>
      <w:r w:rsidR="002F1B2B" w:rsidRPr="00BA73BA">
        <w:rPr>
          <w:rFonts w:ascii="Times New Roman" w:hAnsi="Times New Roman" w:cs="Times New Roman" w:hint="eastAsia"/>
          <w:color w:val="000000"/>
        </w:rPr>
        <w:t>。</w:t>
      </w:r>
    </w:p>
    <w:p w14:paraId="40C40CB5" w14:textId="6C99201B" w:rsidR="00B35A5C" w:rsidRPr="00BA73BA" w:rsidRDefault="00A15F47" w:rsidP="00546749">
      <w:pPr>
        <w:spacing w:line="360" w:lineRule="auto"/>
        <w:jc w:val="center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 w:hint="eastAsia"/>
          <w:b/>
          <w:bCs/>
          <w:color w:val="000000"/>
          <w:sz w:val="24"/>
          <w:szCs w:val="24"/>
          <w:lang w:eastAsia="zh-CN"/>
        </w:rPr>
        <w:t>光的偏振</w:t>
      </w:r>
    </w:p>
    <w:p w14:paraId="78F721E5" w14:textId="1F949E99" w:rsidR="00397301" w:rsidRPr="00BA73BA" w:rsidRDefault="00A15F47" w:rsidP="00546749">
      <w:pPr>
        <w:widowControl/>
        <w:spacing w:before="60" w:after="0" w:line="360" w:lineRule="auto"/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1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</w:t>
      </w:r>
      <w:r w:rsidR="00397301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掌握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自然光的特性</w:t>
      </w:r>
      <w:r w:rsidR="00397301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偏振光的定义与产生</w:t>
      </w:r>
      <w:r w:rsidR="00397301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偏振光的检验方法</w:t>
      </w:r>
      <w:r w:rsidR="00397301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</w:t>
      </w:r>
    </w:p>
    <w:p w14:paraId="230CEF5C" w14:textId="358B0E92" w:rsidR="00397301" w:rsidRPr="00BA73BA" w:rsidRDefault="00A15F47" w:rsidP="00546749">
      <w:pPr>
        <w:spacing w:after="0" w:line="360" w:lineRule="auto"/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2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</w:t>
      </w:r>
      <w:proofErr w:type="gramStart"/>
      <w:r w:rsidR="00397301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掌握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起偏和检偏</w:t>
      </w:r>
      <w:proofErr w:type="gramEnd"/>
      <w:r w:rsidR="002F1B2B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；掌握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马吕斯定律</w:t>
      </w:r>
      <w:r w:rsidR="00397301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</w:t>
      </w:r>
    </w:p>
    <w:p w14:paraId="6E34CBB6" w14:textId="08B3DF4E" w:rsidR="00546749" w:rsidRPr="00BA73BA" w:rsidRDefault="00A15F47" w:rsidP="00546749">
      <w:pPr>
        <w:widowControl/>
        <w:spacing w:after="0" w:line="360" w:lineRule="auto"/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3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</w:t>
      </w:r>
      <w:r w:rsidR="00397301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掌握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反射</w:t>
      </w:r>
      <w:r w:rsidR="002F1B2B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光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与折射光的偏振</w:t>
      </w:r>
      <w:r w:rsidR="002F1B2B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；掌握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布儒斯特定律</w:t>
      </w:r>
      <w:r w:rsidR="002F1B2B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及其应用</w:t>
      </w:r>
      <w:r w:rsidR="00397301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</w:t>
      </w:r>
    </w:p>
    <w:p w14:paraId="5C8E44B0" w14:textId="5FED88E7" w:rsidR="00546749" w:rsidRPr="00BA73BA" w:rsidRDefault="00A15F47" w:rsidP="002F1B2B">
      <w:pPr>
        <w:widowControl/>
        <w:spacing w:after="0" w:line="360" w:lineRule="auto"/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4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、掌握</w:t>
      </w:r>
      <w:r w:rsidR="00546749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双折射：光通过某些晶体材料时产生的双折射的原因</w:t>
      </w:r>
      <w:r w:rsidR="002F1B2B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</w:t>
      </w:r>
      <w:r w:rsidR="00546749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晶体结构的不对称性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</w:t>
      </w:r>
      <w:r w:rsidR="00546749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双折射的计算</w:t>
      </w:r>
      <w:r w:rsidR="002F1B2B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</w:t>
      </w:r>
      <w:r w:rsidR="00546749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双折射率与光轴角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</w:t>
      </w:r>
      <w:r w:rsidR="00381654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1/</w:t>
      </w:r>
      <w:r w:rsidR="00381654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4</w:t>
      </w:r>
      <w:r w:rsidR="00381654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波片和半波片；</w:t>
      </w:r>
    </w:p>
    <w:p w14:paraId="09075115" w14:textId="0C072169" w:rsidR="00397301" w:rsidRPr="00BA73BA" w:rsidRDefault="002F1B2B" w:rsidP="00546749">
      <w:pPr>
        <w:spacing w:after="0" w:line="360" w:lineRule="auto"/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5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</w:t>
      </w:r>
      <w:r w:rsidR="00381654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理解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人为双折射</w:t>
      </w:r>
      <w:r w:rsidR="00381654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现象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：通过某些方法使非晶体材料产生双折射效应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偏振光的干涉</w:t>
      </w:r>
      <w:r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双折射材料中的偏振光相互作用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</w:t>
      </w:r>
    </w:p>
    <w:p w14:paraId="44F7CDC7" w14:textId="17E624AD" w:rsidR="00397301" w:rsidRPr="00BA73BA" w:rsidRDefault="002F1B2B" w:rsidP="00546749">
      <w:pPr>
        <w:spacing w:after="0" w:line="360" w:lineRule="auto"/>
        <w:rPr>
          <w:lang w:eastAsia="zh-CN"/>
        </w:rPr>
      </w:pPr>
      <w:r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6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旋光现象：偏振光通过某些物质时偏振方向发生旋转的现象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旋光性</w:t>
      </w:r>
      <w:r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物质使偏振光旋转的特性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、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旋光度的测量</w:t>
      </w:r>
      <w:r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；</w:t>
      </w:r>
      <w:r w:rsidR="00397301"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旋光仪的应用</w:t>
      </w:r>
      <w:r w:rsidR="00546749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。</w:t>
      </w:r>
    </w:p>
    <w:p w14:paraId="660CF6F5" w14:textId="77777777" w:rsidR="00E85444" w:rsidRPr="00BA73BA" w:rsidRDefault="00611283" w:rsidP="00546749">
      <w:pPr>
        <w:widowControl/>
        <w:spacing w:beforeLines="50" w:before="120" w:after="0" w:line="360" w:lineRule="auto"/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b/>
          <w:bCs/>
          <w:color w:val="000000"/>
          <w:sz w:val="24"/>
          <w:szCs w:val="24"/>
          <w:lang w:eastAsia="zh-CN"/>
        </w:rPr>
        <w:lastRenderedPageBreak/>
        <w:t>三、考试题型</w:t>
      </w:r>
    </w:p>
    <w:p w14:paraId="1F2BA81B" w14:textId="1C704217" w:rsidR="00E85444" w:rsidRPr="00BA73BA" w:rsidRDefault="00E85444" w:rsidP="00546749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color w:val="000000"/>
          <w:sz w:val="24"/>
          <w:szCs w:val="24"/>
          <w:lang w:eastAsia="zh-CN"/>
        </w:rPr>
        <w:t>试卷</w:t>
      </w:r>
      <w:r w:rsidR="002F1B2B" w:rsidRPr="00BA73BA">
        <w:rPr>
          <w:rFonts w:ascii="Times New Roman" w:eastAsia="宋体" w:hAnsi="Times New Roman" w:cs="Times New Roman" w:hint="eastAsia"/>
          <w:color w:val="000000"/>
          <w:sz w:val="24"/>
          <w:szCs w:val="24"/>
          <w:lang w:eastAsia="zh-CN"/>
        </w:rPr>
        <w:t>题型包括：</w:t>
      </w:r>
      <w:r w:rsidR="002F1B2B"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 xml:space="preserve"> </w:t>
      </w:r>
    </w:p>
    <w:p w14:paraId="41369DAF" w14:textId="16018E53" w:rsidR="001E4FFA" w:rsidRPr="00BA73BA" w:rsidRDefault="00611283" w:rsidP="00546749">
      <w:pPr>
        <w:spacing w:after="0"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spacing w:val="1"/>
          <w:sz w:val="24"/>
          <w:szCs w:val="24"/>
          <w:lang w:eastAsia="zh-CN"/>
        </w:rPr>
        <w:t>1</w:t>
      </w:r>
      <w:r w:rsidR="00FF71AE"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>、</w:t>
      </w:r>
      <w:r w:rsidR="00BA73BA" w:rsidRPr="00BA73BA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判断题</w:t>
      </w:r>
      <w:r w:rsidR="00C94356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 w:rsidR="00C94356">
        <w:rPr>
          <w:rFonts w:ascii="Times New Roman" w:eastAsia="宋体" w:hAnsi="Times New Roman" w:cs="Times New Roman"/>
          <w:sz w:val="24"/>
          <w:szCs w:val="24"/>
          <w:lang w:eastAsia="zh-CN"/>
        </w:rPr>
        <w:t>20</w:t>
      </w:r>
      <w:r w:rsidR="00C94356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分）</w:t>
      </w:r>
    </w:p>
    <w:p w14:paraId="674C2B19" w14:textId="7FFAF9C9" w:rsidR="006044A1" w:rsidRPr="00BA73BA" w:rsidRDefault="006044A1" w:rsidP="00546749">
      <w:pPr>
        <w:spacing w:after="0" w:line="360" w:lineRule="auto"/>
        <w:ind w:firstLineChars="200" w:firstLine="480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>2</w:t>
      </w:r>
      <w:r w:rsidR="00FF71AE"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>、</w:t>
      </w:r>
      <w:r w:rsidR="00BA73BA" w:rsidRPr="00BA73BA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选择</w:t>
      </w:r>
      <w:r w:rsidR="00BA73BA"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>题</w:t>
      </w:r>
      <w:r w:rsidR="00C94356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 w:rsidR="00C94356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2</w:t>
      </w:r>
      <w:r w:rsidR="00C94356">
        <w:rPr>
          <w:rFonts w:ascii="Times New Roman" w:eastAsia="宋体" w:hAnsi="Times New Roman" w:cs="Times New Roman"/>
          <w:sz w:val="24"/>
          <w:szCs w:val="24"/>
          <w:lang w:eastAsia="zh-CN"/>
        </w:rPr>
        <w:t>0</w:t>
      </w:r>
      <w:r w:rsidR="00C94356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分）</w:t>
      </w:r>
    </w:p>
    <w:p w14:paraId="701E46D4" w14:textId="43506887" w:rsidR="001E4FFA" w:rsidRPr="00BA73BA" w:rsidRDefault="006044A1" w:rsidP="00546749">
      <w:pPr>
        <w:spacing w:after="0" w:line="360" w:lineRule="auto"/>
        <w:ind w:firstLineChars="200" w:firstLine="482"/>
        <w:rPr>
          <w:rFonts w:ascii="Times New Roman" w:eastAsia="宋体" w:hAnsi="Times New Roman" w:cs="Times New Roman"/>
          <w:sz w:val="24"/>
          <w:szCs w:val="24"/>
          <w:lang w:eastAsia="zh-CN"/>
        </w:rPr>
      </w:pPr>
      <w:r w:rsidRPr="00BA73BA">
        <w:rPr>
          <w:rFonts w:ascii="Times New Roman" w:eastAsia="宋体" w:hAnsi="Times New Roman" w:cs="Times New Roman"/>
          <w:spacing w:val="1"/>
          <w:sz w:val="24"/>
          <w:szCs w:val="24"/>
          <w:lang w:eastAsia="zh-CN"/>
        </w:rPr>
        <w:t>3</w:t>
      </w:r>
      <w:r w:rsidR="00FF71AE"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>、</w:t>
      </w:r>
      <w:r w:rsidR="00BA73BA" w:rsidRPr="00BA73BA">
        <w:rPr>
          <w:rFonts w:ascii="Times New Roman" w:eastAsia="宋体" w:hAnsi="Times New Roman" w:cs="Times New Roman"/>
          <w:spacing w:val="11"/>
          <w:sz w:val="24"/>
          <w:szCs w:val="24"/>
          <w:lang w:eastAsia="zh-CN"/>
        </w:rPr>
        <w:t>简答题</w:t>
      </w:r>
      <w:r w:rsidR="00C94356">
        <w:rPr>
          <w:rFonts w:ascii="Times New Roman" w:eastAsia="宋体" w:hAnsi="Times New Roman" w:cs="Times New Roman" w:hint="eastAsia"/>
          <w:spacing w:val="11"/>
          <w:sz w:val="24"/>
          <w:szCs w:val="24"/>
          <w:lang w:eastAsia="zh-CN"/>
        </w:rPr>
        <w:t>（</w:t>
      </w:r>
      <w:r w:rsidR="00C94356">
        <w:rPr>
          <w:rFonts w:ascii="Times New Roman" w:eastAsia="宋体" w:hAnsi="Times New Roman" w:cs="Times New Roman" w:hint="eastAsia"/>
          <w:spacing w:val="11"/>
          <w:sz w:val="24"/>
          <w:szCs w:val="24"/>
          <w:lang w:eastAsia="zh-CN"/>
        </w:rPr>
        <w:t>6</w:t>
      </w:r>
      <w:r w:rsidR="00C94356">
        <w:rPr>
          <w:rFonts w:ascii="Times New Roman" w:eastAsia="宋体" w:hAnsi="Times New Roman" w:cs="Times New Roman"/>
          <w:spacing w:val="11"/>
          <w:sz w:val="24"/>
          <w:szCs w:val="24"/>
          <w:lang w:eastAsia="zh-CN"/>
        </w:rPr>
        <w:t>0</w:t>
      </w:r>
      <w:r w:rsidR="00C94356">
        <w:rPr>
          <w:rFonts w:ascii="Times New Roman" w:eastAsia="宋体" w:hAnsi="Times New Roman" w:cs="Times New Roman" w:hint="eastAsia"/>
          <w:spacing w:val="11"/>
          <w:sz w:val="24"/>
          <w:szCs w:val="24"/>
          <w:lang w:eastAsia="zh-CN"/>
        </w:rPr>
        <w:t>分）</w:t>
      </w:r>
    </w:p>
    <w:p w14:paraId="66D9D3B5" w14:textId="2E7A975F" w:rsidR="00E85444" w:rsidRPr="00726474" w:rsidRDefault="006044A1" w:rsidP="00546749">
      <w:pPr>
        <w:spacing w:after="0" w:line="360" w:lineRule="auto"/>
        <w:ind w:firstLineChars="200" w:firstLine="482"/>
        <w:rPr>
          <w:rFonts w:asciiTheme="minorEastAsia" w:hAnsiTheme="minorEastAsia" w:cs="Microsoft JhengHei"/>
          <w:lang w:eastAsia="zh-CN"/>
        </w:rPr>
      </w:pPr>
      <w:r w:rsidRPr="00BA73BA">
        <w:rPr>
          <w:rFonts w:ascii="Times New Roman" w:eastAsia="宋体" w:hAnsi="Times New Roman" w:cs="Times New Roman"/>
          <w:spacing w:val="1"/>
          <w:sz w:val="24"/>
          <w:szCs w:val="24"/>
          <w:lang w:eastAsia="zh-CN"/>
        </w:rPr>
        <w:t>4</w:t>
      </w:r>
      <w:r w:rsidR="00FF71AE"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>、</w:t>
      </w:r>
      <w:r w:rsidR="00BA73BA" w:rsidRPr="00BA73BA">
        <w:rPr>
          <w:rFonts w:ascii="Times New Roman" w:eastAsia="宋体" w:hAnsi="Times New Roman" w:cs="Times New Roman"/>
          <w:sz w:val="24"/>
          <w:szCs w:val="24"/>
          <w:lang w:eastAsia="zh-CN"/>
        </w:rPr>
        <w:t>计算题</w:t>
      </w:r>
      <w:r w:rsidR="00C94356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（</w:t>
      </w:r>
      <w:r w:rsidR="00C94356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5</w:t>
      </w:r>
      <w:r w:rsidR="00C94356">
        <w:rPr>
          <w:rFonts w:ascii="Times New Roman" w:eastAsia="宋体" w:hAnsi="Times New Roman" w:cs="Times New Roman"/>
          <w:sz w:val="24"/>
          <w:szCs w:val="24"/>
          <w:lang w:eastAsia="zh-CN"/>
        </w:rPr>
        <w:t>0</w:t>
      </w:r>
      <w:r w:rsidR="00C94356">
        <w:rPr>
          <w:rFonts w:ascii="Times New Roman" w:eastAsia="宋体" w:hAnsi="Times New Roman" w:cs="Times New Roman" w:hint="eastAsia"/>
          <w:sz w:val="24"/>
          <w:szCs w:val="24"/>
          <w:lang w:eastAsia="zh-CN"/>
        </w:rPr>
        <w:t>分）</w:t>
      </w:r>
    </w:p>
    <w:sectPr w:rsidR="00E85444" w:rsidRPr="00726474">
      <w:footerReference w:type="default" r:id="rId8"/>
      <w:pgSz w:w="11920" w:h="16840"/>
      <w:pgMar w:top="1360" w:right="1560" w:bottom="1160" w:left="1680" w:header="0" w:footer="97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3493FD" w14:textId="77777777" w:rsidR="00025372" w:rsidRDefault="00025372">
      <w:pPr>
        <w:spacing w:after="0" w:line="240" w:lineRule="auto"/>
      </w:pPr>
      <w:r>
        <w:separator/>
      </w:r>
    </w:p>
  </w:endnote>
  <w:endnote w:type="continuationSeparator" w:id="0">
    <w:p w14:paraId="019AC49F" w14:textId="77777777" w:rsidR="00025372" w:rsidRDefault="000253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Microsoft JhengHei">
    <w:charset w:val="88"/>
    <w:family w:val="swiss"/>
    <w:pitch w:val="variable"/>
    <w:sig w:usb0="00000087" w:usb1="288F4000" w:usb2="00000016" w:usb3="00000000" w:csb0="001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15955D" w14:textId="77777777" w:rsidR="00611283" w:rsidRDefault="00611283">
    <w:pPr>
      <w:spacing w:after="0" w:line="200" w:lineRule="exact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CC8F4B9" wp14:editId="4461643A">
              <wp:simplePos x="0" y="0"/>
              <wp:positionH relativeFrom="page">
                <wp:posOffset>3648710</wp:posOffset>
              </wp:positionH>
              <wp:positionV relativeFrom="page">
                <wp:posOffset>9932670</wp:posOffset>
              </wp:positionV>
              <wp:extent cx="250190" cy="139700"/>
              <wp:effectExtent l="635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019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4EEB32" w14:textId="64436F09" w:rsidR="00611283" w:rsidRDefault="00611283">
                          <w:pPr>
                            <w:spacing w:after="0" w:line="203" w:lineRule="exact"/>
                            <w:ind w:left="40" w:right="-47"/>
                            <w:rPr>
                              <w:rFonts w:ascii="Calibri" w:eastAsia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18"/>
                              <w:szCs w:val="18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C94356">
                            <w:rPr>
                              <w:rFonts w:ascii="Calibri" w:eastAsia="Calibri" w:hAnsi="Calibri" w:cs="Calibri"/>
                              <w:b/>
                              <w:bCs/>
                              <w:noProof/>
                              <w:position w:val="1"/>
                              <w:sz w:val="18"/>
                              <w:szCs w:val="18"/>
                            </w:rPr>
                            <w:t>2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 w:eastAsia="Calibri" w:hAnsi="Calibri" w:cs="Calibri"/>
                              <w:b/>
                              <w:bCs/>
                              <w:spacing w:val="-1"/>
                              <w:position w:val="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rFonts w:ascii="Calibri" w:eastAsia="Calibri" w:hAnsi="Calibri" w:cs="Calibri"/>
                              <w:position w:val="1"/>
                              <w:sz w:val="18"/>
                              <w:szCs w:val="18"/>
                            </w:rPr>
                            <w:t xml:space="preserve">/ </w:t>
                          </w:r>
                          <w:r w:rsidR="002F1B2B">
                            <w:rPr>
                              <w:rFonts w:ascii="Calibri" w:eastAsia="Calibri" w:hAnsi="Calibri" w:cs="Calibri"/>
                              <w:b/>
                              <w:bCs/>
                              <w:position w:val="1"/>
                              <w:sz w:val="18"/>
                              <w:szCs w:val="18"/>
                            </w:rPr>
                            <w:t>3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CC8F4B9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87.3pt;margin-top:782.1pt;width:19.7pt;height:11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" filled="f" stroked="f">
              <v:textbox inset="0,0,0,0">
                <w:txbxContent>
                  <w:p w14:paraId="674EEB32" w14:textId="64436F09" w:rsidR="00611283" w:rsidRDefault="00611283">
                    <w:pPr>
                      <w:spacing w:after="0" w:line="203" w:lineRule="exact"/>
                      <w:ind w:left="40" w:right="-47"/>
                      <w:rPr>
                        <w:rFonts w:ascii="Calibri" w:eastAsia="Calibri" w:hAnsi="Calibri" w:cs="Calibri"/>
                        <w:sz w:val="18"/>
                        <w:szCs w:val="18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18"/>
                        <w:szCs w:val="18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C94356">
                      <w:rPr>
                        <w:rFonts w:ascii="Calibri" w:eastAsia="Calibri" w:hAnsi="Calibri" w:cs="Calibri"/>
                        <w:b/>
                        <w:bCs/>
                        <w:noProof/>
                        <w:position w:val="1"/>
                        <w:sz w:val="18"/>
                        <w:szCs w:val="18"/>
                      </w:rPr>
                      <w:t>2</w:t>
                    </w:r>
                    <w:r>
                      <w:fldChar w:fldCharType="end"/>
                    </w:r>
                    <w:r>
                      <w:rPr>
                        <w:rFonts w:ascii="Calibri" w:eastAsia="Calibri" w:hAnsi="Calibri" w:cs="Calibri"/>
                        <w:b/>
                        <w:bCs/>
                        <w:spacing w:val="-1"/>
                        <w:position w:val="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rFonts w:ascii="Calibri" w:eastAsia="Calibri" w:hAnsi="Calibri" w:cs="Calibri"/>
                        <w:position w:val="1"/>
                        <w:sz w:val="18"/>
                        <w:szCs w:val="18"/>
                      </w:rPr>
                      <w:t xml:space="preserve">/ </w:t>
                    </w:r>
                    <w:r w:rsidR="002F1B2B">
                      <w:rPr>
                        <w:rFonts w:ascii="Calibri" w:eastAsia="Calibri" w:hAnsi="Calibri" w:cs="Calibri"/>
                        <w:b/>
                        <w:bCs/>
                        <w:position w:val="1"/>
                        <w:sz w:val="18"/>
                        <w:szCs w:val="18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EC360A" w14:textId="77777777" w:rsidR="00025372" w:rsidRDefault="00025372">
      <w:pPr>
        <w:spacing w:after="0" w:line="240" w:lineRule="auto"/>
      </w:pPr>
      <w:r>
        <w:separator/>
      </w:r>
    </w:p>
  </w:footnote>
  <w:footnote w:type="continuationSeparator" w:id="0">
    <w:p w14:paraId="4D482F08" w14:textId="77777777" w:rsidR="00025372" w:rsidRDefault="0002537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4A78E4"/>
    <w:multiLevelType w:val="multilevel"/>
    <w:tmpl w:val="465A3F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CC27096"/>
    <w:multiLevelType w:val="hybridMultilevel"/>
    <w:tmpl w:val="6F6E4B4E"/>
    <w:lvl w:ilvl="0" w:tplc="6F069836">
      <w:start w:val="1"/>
      <w:numFmt w:val="decimal"/>
      <w:lvlText w:val="%1、"/>
      <w:lvlJc w:val="left"/>
      <w:pPr>
        <w:ind w:left="84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EAE3969"/>
    <w:multiLevelType w:val="multilevel"/>
    <w:tmpl w:val="60866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2B660F4"/>
    <w:multiLevelType w:val="multilevel"/>
    <w:tmpl w:val="9182A6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5BD06CD"/>
    <w:multiLevelType w:val="multilevel"/>
    <w:tmpl w:val="8EA61264"/>
    <w:lvl w:ilvl="0">
      <w:start w:val="1"/>
      <w:numFmt w:val="decimal"/>
      <w:lvlText w:val="%1．"/>
      <w:lvlJc w:val="left"/>
      <w:pPr>
        <w:tabs>
          <w:tab w:val="num" w:pos="720"/>
        </w:tabs>
        <w:ind w:left="720" w:hanging="360"/>
      </w:pPr>
      <w:rPr>
        <w:rFonts w:ascii="Arial" w:eastAsia="宋体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B765E96"/>
    <w:multiLevelType w:val="multilevel"/>
    <w:tmpl w:val="E70403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1742F60"/>
    <w:multiLevelType w:val="multilevel"/>
    <w:tmpl w:val="67F488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7287EF3"/>
    <w:multiLevelType w:val="multilevel"/>
    <w:tmpl w:val="F258B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C30234F"/>
    <w:multiLevelType w:val="multilevel"/>
    <w:tmpl w:val="74068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DB112C1"/>
    <w:multiLevelType w:val="multilevel"/>
    <w:tmpl w:val="74D69E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19D0482"/>
    <w:multiLevelType w:val="multilevel"/>
    <w:tmpl w:val="426A4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3E05B82"/>
    <w:multiLevelType w:val="multilevel"/>
    <w:tmpl w:val="BF606E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B0A2D62"/>
    <w:multiLevelType w:val="multilevel"/>
    <w:tmpl w:val="A6D4AC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F110665"/>
    <w:multiLevelType w:val="multilevel"/>
    <w:tmpl w:val="080618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12"/>
  </w:num>
  <w:num w:numId="4">
    <w:abstractNumId w:val="9"/>
  </w:num>
  <w:num w:numId="5">
    <w:abstractNumId w:val="7"/>
  </w:num>
  <w:num w:numId="6">
    <w:abstractNumId w:val="10"/>
  </w:num>
  <w:num w:numId="7">
    <w:abstractNumId w:val="3"/>
  </w:num>
  <w:num w:numId="8">
    <w:abstractNumId w:val="11"/>
  </w:num>
  <w:num w:numId="9">
    <w:abstractNumId w:val="2"/>
  </w:num>
  <w:num w:numId="10">
    <w:abstractNumId w:val="5"/>
  </w:num>
  <w:num w:numId="11">
    <w:abstractNumId w:val="6"/>
  </w:num>
  <w:num w:numId="12">
    <w:abstractNumId w:val="0"/>
  </w:num>
  <w:num w:numId="13">
    <w:abstractNumId w:val="13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4FFA"/>
    <w:rsid w:val="000200A4"/>
    <w:rsid w:val="00025372"/>
    <w:rsid w:val="00025865"/>
    <w:rsid w:val="000720BD"/>
    <w:rsid w:val="00072E3E"/>
    <w:rsid w:val="000F05D2"/>
    <w:rsid w:val="00102A71"/>
    <w:rsid w:val="00104801"/>
    <w:rsid w:val="00112A8D"/>
    <w:rsid w:val="00126BBD"/>
    <w:rsid w:val="00132FA3"/>
    <w:rsid w:val="001376AD"/>
    <w:rsid w:val="001520A3"/>
    <w:rsid w:val="001A0976"/>
    <w:rsid w:val="001D7F85"/>
    <w:rsid w:val="001E4FFA"/>
    <w:rsid w:val="002111C2"/>
    <w:rsid w:val="002259C6"/>
    <w:rsid w:val="00230BC0"/>
    <w:rsid w:val="00231FCE"/>
    <w:rsid w:val="00235C76"/>
    <w:rsid w:val="00247406"/>
    <w:rsid w:val="00291F77"/>
    <w:rsid w:val="002E4446"/>
    <w:rsid w:val="002F1B2B"/>
    <w:rsid w:val="00325785"/>
    <w:rsid w:val="00380784"/>
    <w:rsid w:val="00381654"/>
    <w:rsid w:val="00397301"/>
    <w:rsid w:val="003A6725"/>
    <w:rsid w:val="003F6436"/>
    <w:rsid w:val="00405CFF"/>
    <w:rsid w:val="00406A1E"/>
    <w:rsid w:val="00441037"/>
    <w:rsid w:val="00483488"/>
    <w:rsid w:val="00485A24"/>
    <w:rsid w:val="004B2102"/>
    <w:rsid w:val="004B3DAA"/>
    <w:rsid w:val="004F6150"/>
    <w:rsid w:val="00546749"/>
    <w:rsid w:val="00562D97"/>
    <w:rsid w:val="005637FD"/>
    <w:rsid w:val="005657E8"/>
    <w:rsid w:val="0059407D"/>
    <w:rsid w:val="005A1859"/>
    <w:rsid w:val="005A44B4"/>
    <w:rsid w:val="005B5935"/>
    <w:rsid w:val="005B6536"/>
    <w:rsid w:val="006044A1"/>
    <w:rsid w:val="00611283"/>
    <w:rsid w:val="006222FB"/>
    <w:rsid w:val="00631A24"/>
    <w:rsid w:val="006802CE"/>
    <w:rsid w:val="00680B01"/>
    <w:rsid w:val="006A1EE9"/>
    <w:rsid w:val="006A3E29"/>
    <w:rsid w:val="006D5458"/>
    <w:rsid w:val="006D6A33"/>
    <w:rsid w:val="006E4431"/>
    <w:rsid w:val="0071551F"/>
    <w:rsid w:val="00720278"/>
    <w:rsid w:val="00726474"/>
    <w:rsid w:val="00733583"/>
    <w:rsid w:val="00736AD6"/>
    <w:rsid w:val="00737A4F"/>
    <w:rsid w:val="00744EA7"/>
    <w:rsid w:val="007B17C2"/>
    <w:rsid w:val="007D0C44"/>
    <w:rsid w:val="007E28A4"/>
    <w:rsid w:val="007F0F97"/>
    <w:rsid w:val="00866FBD"/>
    <w:rsid w:val="00876772"/>
    <w:rsid w:val="00881751"/>
    <w:rsid w:val="008D483F"/>
    <w:rsid w:val="008E1C8E"/>
    <w:rsid w:val="00916A9E"/>
    <w:rsid w:val="00916D9D"/>
    <w:rsid w:val="00957274"/>
    <w:rsid w:val="00963195"/>
    <w:rsid w:val="00966681"/>
    <w:rsid w:val="00993705"/>
    <w:rsid w:val="009A28E8"/>
    <w:rsid w:val="009B14B8"/>
    <w:rsid w:val="00A15F47"/>
    <w:rsid w:val="00A24A55"/>
    <w:rsid w:val="00AE219B"/>
    <w:rsid w:val="00AF2C84"/>
    <w:rsid w:val="00B30B47"/>
    <w:rsid w:val="00B35A5C"/>
    <w:rsid w:val="00B506F0"/>
    <w:rsid w:val="00B615B5"/>
    <w:rsid w:val="00B63633"/>
    <w:rsid w:val="00BA73BA"/>
    <w:rsid w:val="00BC3742"/>
    <w:rsid w:val="00BC464D"/>
    <w:rsid w:val="00BD329E"/>
    <w:rsid w:val="00C22170"/>
    <w:rsid w:val="00C4474A"/>
    <w:rsid w:val="00C94356"/>
    <w:rsid w:val="00C979C7"/>
    <w:rsid w:val="00CA50B1"/>
    <w:rsid w:val="00D10861"/>
    <w:rsid w:val="00D554AE"/>
    <w:rsid w:val="00D87C62"/>
    <w:rsid w:val="00DC0369"/>
    <w:rsid w:val="00DC341E"/>
    <w:rsid w:val="00DE2A4D"/>
    <w:rsid w:val="00E06CE3"/>
    <w:rsid w:val="00E14754"/>
    <w:rsid w:val="00E348DC"/>
    <w:rsid w:val="00E61C33"/>
    <w:rsid w:val="00E840B9"/>
    <w:rsid w:val="00E85444"/>
    <w:rsid w:val="00EB0B83"/>
    <w:rsid w:val="00EE383F"/>
    <w:rsid w:val="00F330B0"/>
    <w:rsid w:val="00F34712"/>
    <w:rsid w:val="00F64F14"/>
    <w:rsid w:val="00FA4B1E"/>
    <w:rsid w:val="00FB25A0"/>
    <w:rsid w:val="00FC6599"/>
    <w:rsid w:val="00FC7A87"/>
    <w:rsid w:val="00FC7B9D"/>
    <w:rsid w:val="00FF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20270"/>
  <w15:docId w15:val="{46DB815A-11CF-4F1D-87FD-CBA02C839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3102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uiPriority w:val="22"/>
    <w:qFormat/>
    <w:rsid w:val="006D5458"/>
    <w:rPr>
      <w:b/>
      <w:bCs/>
    </w:rPr>
  </w:style>
  <w:style w:type="character" w:customStyle="1" w:styleId="fontstyle01">
    <w:name w:val="fontstyle01"/>
    <w:basedOn w:val="a0"/>
    <w:rsid w:val="00F34712"/>
    <w:rPr>
      <w:rFonts w:ascii="宋体" w:eastAsia="宋体" w:hAnsi="宋体" w:hint="eastAsia"/>
      <w:b w:val="0"/>
      <w:bCs w:val="0"/>
      <w:i w:val="0"/>
      <w:iCs w:val="0"/>
      <w:color w:val="000000"/>
      <w:sz w:val="36"/>
      <w:szCs w:val="36"/>
    </w:rPr>
  </w:style>
  <w:style w:type="paragraph" w:styleId="a4">
    <w:name w:val="List Paragraph"/>
    <w:basedOn w:val="a"/>
    <w:uiPriority w:val="34"/>
    <w:qFormat/>
    <w:rsid w:val="00916A9E"/>
    <w:pPr>
      <w:ind w:firstLineChars="200" w:firstLine="420"/>
    </w:pPr>
  </w:style>
  <w:style w:type="paragraph" w:styleId="a5">
    <w:name w:val="header"/>
    <w:basedOn w:val="a"/>
    <w:link w:val="a6"/>
    <w:uiPriority w:val="99"/>
    <w:unhideWhenUsed/>
    <w:rsid w:val="00231FC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231FCE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31FCE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231FCE"/>
    <w:rPr>
      <w:sz w:val="18"/>
      <w:szCs w:val="18"/>
    </w:rPr>
  </w:style>
  <w:style w:type="paragraph" w:customStyle="1" w:styleId="CharCharCharCharCharCharChar">
    <w:name w:val="Char Char Char Char Char Char Char"/>
    <w:basedOn w:val="a"/>
    <w:rsid w:val="00A15F47"/>
    <w:pPr>
      <w:widowControl/>
      <w:spacing w:after="160" w:line="240" w:lineRule="exact"/>
    </w:pPr>
    <w:rPr>
      <w:rFonts w:ascii="Arial" w:eastAsia="Times New Roman" w:hAnsi="Arial" w:cs="Verdana"/>
      <w:b/>
      <w:sz w:val="24"/>
      <w:szCs w:val="24"/>
    </w:rPr>
  </w:style>
  <w:style w:type="paragraph" w:styleId="a9">
    <w:name w:val="Normal (Web)"/>
    <w:basedOn w:val="a"/>
    <w:uiPriority w:val="99"/>
    <w:unhideWhenUsed/>
    <w:rsid w:val="00B35A5C"/>
    <w:pPr>
      <w:widowControl/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373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6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3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jd.com/pinpai/1-1713-446652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1293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Yaoqian</dc:creator>
  <cp:lastModifiedBy>dreamsummit</cp:lastModifiedBy>
  <cp:revision>4</cp:revision>
  <dcterms:created xsi:type="dcterms:W3CDTF">2024-06-24T06:36:00Z</dcterms:created>
  <dcterms:modified xsi:type="dcterms:W3CDTF">2024-09-24T00:22:00Z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2020-07-14T00:00:00Z</vt:filetime>
  </property>
  <property fmtid="{D5CDD505-2E9C-101B-9397-08002B2CF9AE}" pid="3" name="LastSaved">
    <vt:filetime>2022-08-29T00:00:00Z</vt:filetime>
  </property>
</Properties>
</file>